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127"/>
        <w:gridCol w:w="171"/>
        <w:gridCol w:w="60"/>
        <w:gridCol w:w="133"/>
        <w:gridCol w:w="165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8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46"/>
        <w:gridCol w:w="53"/>
        <w:gridCol w:w="60"/>
        <w:gridCol w:w="251"/>
        <w:gridCol w:w="48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  <w:gridCol w:w="299"/>
        <w:gridCol w:w="60"/>
      </w:tblGrid>
      <w:tr w:rsidR="00181D46" w:rsidRPr="00B538CB" w14:paraId="4481E9F5" w14:textId="77777777" w:rsidTr="000E35E4">
        <w:trPr>
          <w:gridBefore w:val="1"/>
          <w:trHeight w:val="2007"/>
        </w:trPr>
        <w:tc>
          <w:tcPr>
            <w:tcW w:w="22590" w:type="dxa"/>
            <w:gridSpan w:val="130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CCFF"/>
          </w:tcPr>
          <w:p w14:paraId="44E9CE42" w14:textId="77777777" w:rsidR="00181D46" w:rsidRPr="00B538CB" w:rsidRDefault="00181D46" w:rsidP="00B538CB">
            <w:pPr>
              <w:spacing w:after="0"/>
              <w:rPr>
                <w:rFonts w:ascii="Script MT Bold" w:hAnsi="Script MT Bold" w:cs="Script MT Bold"/>
                <w:color w:val="6600FF"/>
                <w:sz w:val="32"/>
                <w:szCs w:val="32"/>
              </w:rPr>
            </w:pPr>
            <w:r w:rsidRPr="00B538CB">
              <w:rPr>
                <w:rFonts w:ascii="Script MT Bold" w:hAnsi="Script MT Bold" w:cs="Script MT Bold"/>
                <w:color w:val="6600FF"/>
                <w:sz w:val="36"/>
                <w:szCs w:val="36"/>
              </w:rPr>
              <w:t>St. Dominic’s Catholic</w:t>
            </w:r>
            <w:r w:rsidR="00D11FEF">
              <w:rPr>
                <w:rFonts w:ascii="Script MT Bold" w:hAnsi="Script MT Bold" w:cs="Script MT Bold"/>
                <w:color w:val="6600FF"/>
                <w:sz w:val="36"/>
                <w:szCs w:val="36"/>
              </w:rPr>
              <w:t xml:space="preserve"> </w:t>
            </w:r>
            <w:r w:rsidRPr="00B538CB">
              <w:rPr>
                <w:rFonts w:ascii="Script MT Bold" w:hAnsi="Script MT Bold" w:cs="Script MT Bold"/>
                <w:color w:val="6600FF"/>
                <w:sz w:val="36"/>
                <w:szCs w:val="36"/>
              </w:rPr>
              <w:t>Primary School</w:t>
            </w:r>
          </w:p>
          <w:p w14:paraId="589A85BA" w14:textId="77777777" w:rsidR="00181D46" w:rsidRPr="00B538CB" w:rsidRDefault="00181D46" w:rsidP="00B538CB">
            <w:pPr>
              <w:spacing w:after="0"/>
              <w:rPr>
                <w:rFonts w:ascii="Century Gothic" w:hAnsi="Century Gothic" w:cs="Century Gothic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</w:pPr>
            <w:r>
              <w:rPr>
                <w:rFonts w:ascii="Century Gothic" w:hAnsi="Century Gothic" w:cs="Century Gothic"/>
                <w:b/>
                <w:bCs/>
                <w:color w:val="FF0000"/>
                <w:sz w:val="40"/>
                <w:szCs w:val="40"/>
                <w:u w:val="single"/>
                <w:lang w:eastAsia="en-GB"/>
              </w:rPr>
              <w:t>Reception Activities</w:t>
            </w:r>
          </w:p>
          <w:p w14:paraId="3B0922E9" w14:textId="77777777" w:rsidR="00181D46" w:rsidRPr="00B538CB" w:rsidRDefault="00181D46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8"/>
                <w:szCs w:val="8"/>
              </w:rPr>
            </w:pPr>
          </w:p>
          <w:p w14:paraId="688D2586" w14:textId="77777777" w:rsidR="006B038C" w:rsidRDefault="00181D46" w:rsidP="006B038C">
            <w:pPr>
              <w:spacing w:after="0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Autumn 2nd </w:t>
            </w:r>
            <w:r w:rsidRPr="00B538CB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>Half</w:t>
            </w:r>
            <w:r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term</w:t>
            </w:r>
            <w:r w:rsidR="004B1456">
              <w:rPr>
                <w:rFonts w:ascii="Century Gothic" w:hAnsi="Century Gothic" w:cs="Century Gothic"/>
                <w:b/>
                <w:bCs/>
                <w:sz w:val="40"/>
                <w:szCs w:val="40"/>
              </w:rPr>
              <w:t xml:space="preserve"> 2022</w:t>
            </w:r>
          </w:p>
          <w:p w14:paraId="09E58091" w14:textId="743BCDB3" w:rsidR="00181D46" w:rsidRPr="004E2939" w:rsidRDefault="00181D46" w:rsidP="00C44DBD">
            <w:pPr>
              <w:spacing w:after="0"/>
              <w:rPr>
                <w:rFonts w:ascii="Comic Sans MS" w:hAnsi="Comic Sans MS"/>
                <w:b/>
                <w:sz w:val="27"/>
                <w:szCs w:val="27"/>
              </w:rPr>
            </w:pPr>
            <w:r w:rsidRPr="006B038C">
              <w:rPr>
                <w:rFonts w:ascii="Century Gothic" w:hAnsi="Century Gothic" w:cs="Century Gothic"/>
                <w:b/>
                <w:bCs/>
                <w:color w:val="800080"/>
                <w:sz w:val="36"/>
                <w:szCs w:val="36"/>
              </w:rPr>
              <w:t>Topics covered</w:t>
            </w:r>
            <w:r w:rsidRPr="00715C8A">
              <w:rPr>
                <w:rFonts w:ascii="Century Gothic" w:hAnsi="Century Gothic" w:cs="Century Gothic"/>
                <w:b/>
                <w:bCs/>
                <w:color w:val="800080"/>
                <w:sz w:val="36"/>
                <w:szCs w:val="36"/>
              </w:rPr>
              <w:t>:</w:t>
            </w:r>
            <w:r w:rsidR="00332E8C">
              <w:rPr>
                <w:rFonts w:ascii="Comic Sans MS" w:hAnsi="Comic Sans MS"/>
                <w:b/>
                <w:sz w:val="27"/>
                <w:szCs w:val="27"/>
              </w:rPr>
              <w:t xml:space="preserve"> </w:t>
            </w:r>
            <w:bookmarkStart w:id="0" w:name="_GoBack"/>
            <w:r w:rsidR="00907008">
              <w:rPr>
                <w:rFonts w:ascii="Comic Sans MS" w:hAnsi="Comic Sans MS"/>
                <w:b/>
                <w:sz w:val="27"/>
                <w:szCs w:val="27"/>
              </w:rPr>
              <w:t xml:space="preserve">Personal </w:t>
            </w:r>
            <w:r w:rsidR="00645E09">
              <w:rPr>
                <w:rFonts w:ascii="Comic Sans MS" w:hAnsi="Comic Sans MS"/>
                <w:b/>
                <w:sz w:val="27"/>
                <w:szCs w:val="27"/>
              </w:rPr>
              <w:t>Hygiene</w:t>
            </w:r>
            <w:r w:rsidR="001A575A">
              <w:rPr>
                <w:rFonts w:ascii="Comic Sans MS" w:hAnsi="Comic Sans MS"/>
                <w:b/>
                <w:sz w:val="27"/>
                <w:szCs w:val="27"/>
              </w:rPr>
              <w:t>,</w:t>
            </w:r>
            <w:r w:rsidR="00C44DBD">
              <w:rPr>
                <w:rFonts w:ascii="Comic Sans MS" w:hAnsi="Comic Sans MS"/>
                <w:b/>
                <w:sz w:val="27"/>
                <w:szCs w:val="27"/>
              </w:rPr>
              <w:t xml:space="preserve"> 5 Senses, Human Life Cycle, Friends</w:t>
            </w:r>
            <w:r>
              <w:rPr>
                <w:rFonts w:ascii="Comic Sans MS" w:hAnsi="Comic Sans MS"/>
                <w:b/>
                <w:sz w:val="27"/>
                <w:szCs w:val="27"/>
              </w:rPr>
              <w:t xml:space="preserve">, </w:t>
            </w:r>
            <w:r w:rsidR="00C44DBD">
              <w:rPr>
                <w:rFonts w:ascii="Comic Sans MS" w:hAnsi="Comic Sans MS"/>
                <w:b/>
                <w:sz w:val="27"/>
                <w:szCs w:val="27"/>
              </w:rPr>
              <w:t>Homes and Safety,</w:t>
            </w:r>
            <w:r w:rsidR="00C44DBD">
              <w:rPr>
                <w:rFonts w:ascii="Century Gothic" w:hAnsi="Century Gothic" w:cs="Century Gothic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27"/>
                <w:szCs w:val="27"/>
              </w:rPr>
              <w:t xml:space="preserve">Weather, Seasons, </w:t>
            </w:r>
            <w:r w:rsidR="000E35E4">
              <w:rPr>
                <w:rFonts w:ascii="Comic Sans MS" w:hAnsi="Comic Sans MS"/>
                <w:b/>
                <w:sz w:val="27"/>
                <w:szCs w:val="27"/>
              </w:rPr>
              <w:t>and Christmas</w:t>
            </w:r>
            <w:r>
              <w:rPr>
                <w:rFonts w:ascii="Comic Sans MS" w:hAnsi="Comic Sans MS"/>
                <w:b/>
                <w:sz w:val="27"/>
                <w:szCs w:val="27"/>
              </w:rPr>
              <w:t xml:space="preserve">. </w:t>
            </w:r>
            <w:r w:rsidR="000E35E4" w:rsidRPr="000E35E4">
              <w:rPr>
                <w:rFonts w:ascii="Comic Sans MS" w:hAnsi="Comic Sans MS"/>
                <w:b/>
                <w:color w:val="7030A0"/>
                <w:sz w:val="27"/>
                <w:szCs w:val="27"/>
              </w:rPr>
              <w:t xml:space="preserve">R.E. </w:t>
            </w:r>
            <w:r w:rsidR="000E35E4">
              <w:rPr>
                <w:rFonts w:ascii="Comic Sans MS" w:hAnsi="Comic Sans MS"/>
                <w:b/>
                <w:sz w:val="27"/>
                <w:szCs w:val="27"/>
              </w:rPr>
              <w:t>From Advent to Christmas</w:t>
            </w:r>
            <w:bookmarkEnd w:id="0"/>
          </w:p>
        </w:tc>
      </w:tr>
      <w:tr w:rsidR="00181D46" w:rsidRPr="00B538CB" w14:paraId="2A154287" w14:textId="77777777">
        <w:trPr>
          <w:gridBefore w:val="1"/>
          <w:trHeight w:hRule="exact" w:val="284"/>
        </w:trPr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46F9271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5F5D2A9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1438CF0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626A50DF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23AD705A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4FBBF167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7828EBE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54EF2E4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76CF0B2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7FEC655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2AF9544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3A22601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53CD0C5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7C5FA2CC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7BF55E9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0F3B0267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65D7F5C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28FC63E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7592615F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0BAE776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3"/>
            <w:tcBorders>
              <w:top w:val="single" w:sz="48" w:space="0" w:color="auto"/>
            </w:tcBorders>
          </w:tcPr>
          <w:p w14:paraId="3F27172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3"/>
            <w:tcBorders>
              <w:top w:val="single" w:sz="48" w:space="0" w:color="auto"/>
            </w:tcBorders>
          </w:tcPr>
          <w:p w14:paraId="59B065F2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5F43DDE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49A439A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3C44ED5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3B51565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top w:val="single" w:sz="48" w:space="0" w:color="auto"/>
            </w:tcBorders>
          </w:tcPr>
          <w:p w14:paraId="3A69B1CD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3D6E4C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6613A84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B2C24B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0788F6F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2C7738F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74D0863C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7EBAA25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58F27E81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69EBFCC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D4DE11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FC13E6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383790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25C65D81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5FDE98A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3"/>
            <w:tcBorders>
              <w:top w:val="single" w:sz="48" w:space="0" w:color="auto"/>
            </w:tcBorders>
          </w:tcPr>
          <w:p w14:paraId="38F53E81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3"/>
            <w:tcBorders>
              <w:top w:val="single" w:sz="48" w:space="0" w:color="auto"/>
            </w:tcBorders>
          </w:tcPr>
          <w:p w14:paraId="336BBFD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7AC7BC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3F15F3E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83B115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D149BA2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3AA360B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28C1C4D7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2CA931B7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71E50980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7AAA736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781A12A7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B4A819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45A272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619C6D2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913C87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6FEFEB0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F7D5DE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1788816C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6AD9D48A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41BB96D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top w:val="single" w:sz="48" w:space="0" w:color="auto"/>
            </w:tcBorders>
          </w:tcPr>
          <w:p w14:paraId="54966E60" w14:textId="77777777" w:rsidR="00181D46" w:rsidRPr="00B538CB" w:rsidRDefault="00181D46">
            <w:pPr>
              <w:spacing w:after="0"/>
              <w:jc w:val="left"/>
            </w:pPr>
          </w:p>
        </w:tc>
      </w:tr>
      <w:tr w:rsidR="00181D46" w:rsidRPr="00B538CB" w14:paraId="5B9C7201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CA5ECDE" w14:textId="77777777" w:rsidR="00181D46" w:rsidRPr="00637BDB" w:rsidRDefault="00181D46" w:rsidP="00EC27ED">
            <w:pPr>
              <w:spacing w:after="0"/>
              <w:jc w:val="left"/>
              <w:rPr>
                <w:rFonts w:ascii="Century Gothic" w:hAnsi="Century Gothic" w:cs="Century Gothic"/>
                <w:sz w:val="12"/>
                <w:szCs w:val="12"/>
              </w:rPr>
            </w:pPr>
          </w:p>
          <w:p w14:paraId="547CC07D" w14:textId="77777777" w:rsidR="00181D46" w:rsidRPr="006B038C" w:rsidRDefault="00181D46" w:rsidP="005E40E3">
            <w:pPr>
              <w:spacing w:after="0"/>
              <w:jc w:val="lef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Personal, Social &amp; Emotional Development</w:t>
            </w:r>
          </w:p>
          <w:p w14:paraId="50F14BF5" w14:textId="77777777" w:rsidR="00181D46" w:rsidRDefault="004B1456" w:rsidP="00335D42">
            <w:pPr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4B1456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November is the month of the Holy Souls.</w:t>
            </w:r>
            <w:r w:rsidR="00C44DBD">
              <w:t xml:space="preserve"> </w:t>
            </w:r>
            <w:r w:rsidR="00C44DBD" w:rsidRPr="00C44DBD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Regular celebrations of achievements.</w:t>
            </w:r>
            <w:r w:rsidR="00C44DBD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  <w:r w:rsidR="00C44DBD" w:rsidRPr="00C44DBD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Mind up activities</w:t>
            </w:r>
            <w:r w:rsidR="00C44DBD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.</w:t>
            </w:r>
          </w:p>
          <w:p w14:paraId="53FBD9F5" w14:textId="70B0AC95" w:rsidR="00C44DBD" w:rsidRPr="004B1456" w:rsidRDefault="00C44DBD" w:rsidP="00335D42">
            <w:pPr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1470CE">
              <w:rPr>
                <w:rFonts w:ascii="Comic Sans MS" w:hAnsi="Comic Sans MS"/>
                <w:b/>
                <w:color w:val="0000FF"/>
                <w:sz w:val="18"/>
                <w:szCs w:val="18"/>
                <w:lang w:eastAsia="ru-RU"/>
              </w:rPr>
              <w:t xml:space="preserve">Staying healthy and hygiene activities and discussions. </w:t>
            </w:r>
            <w:r>
              <w:rPr>
                <w:rFonts w:ascii="Comic Sans MS" w:hAnsi="Comic Sans MS"/>
                <w:b/>
                <w:color w:val="0000FF"/>
                <w:sz w:val="18"/>
                <w:szCs w:val="18"/>
                <w:lang w:eastAsia="ru-RU"/>
              </w:rPr>
              <w:t>RHE Unit: Me, my body, my health.</w:t>
            </w:r>
          </w:p>
          <w:p w14:paraId="7FE571AE" w14:textId="44D9D07B" w:rsidR="00181D46" w:rsidRDefault="007C45BB" w:rsidP="00335D42">
            <w:pPr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Introducing the Po</w:t>
            </w:r>
            <w:r w:rsidR="00181D46" w:rsidRPr="001470CE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w Wow Rug and model it for the children for conflict resolution</w:t>
            </w:r>
            <w:r w:rsidR="00181D46" w:rsidRPr="001470CE">
              <w:rPr>
                <w:rFonts w:ascii="Comic Sans MS" w:hAnsi="Comic Sans MS"/>
                <w:b/>
                <w:color w:val="0000FF"/>
                <w:sz w:val="18"/>
                <w:szCs w:val="18"/>
                <w:lang w:eastAsia="ru-RU"/>
              </w:rPr>
              <w:t xml:space="preserve"> (children are responsible for solving their own issues with one another)</w:t>
            </w:r>
            <w:r w:rsidR="00181D46" w:rsidRPr="001470CE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.</w:t>
            </w:r>
          </w:p>
          <w:p w14:paraId="60BF5631" w14:textId="731FDE5D" w:rsidR="00181D46" w:rsidRPr="001470CE" w:rsidRDefault="00181D46" w:rsidP="00335D42">
            <w:pPr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1470CE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Green </w:t>
            </w: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Behaviour Rules reinforced daily,</w:t>
            </w:r>
            <w:r w:rsidRPr="001470CE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encourage children to recall them.</w:t>
            </w:r>
          </w:p>
          <w:p w14:paraId="275A78DC" w14:textId="28A29444" w:rsidR="00181D46" w:rsidRPr="001470CE" w:rsidRDefault="00181D46" w:rsidP="00335D42">
            <w:pPr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1470CE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Use the Box of Feelings. Read the “Huge Bag of Worries Big Book”.</w:t>
            </w:r>
          </w:p>
          <w:p w14:paraId="54DB4858" w14:textId="77777777" w:rsidR="00181D46" w:rsidRPr="001470CE" w:rsidRDefault="00181D46" w:rsidP="00335D42">
            <w:pPr>
              <w:rPr>
                <w:rFonts w:ascii="Comic Sans MS" w:hAnsi="Comic Sans MS"/>
                <w:b/>
                <w:color w:val="0000FF"/>
                <w:sz w:val="18"/>
                <w:szCs w:val="18"/>
                <w:lang w:eastAsia="ru-RU"/>
              </w:rPr>
            </w:pPr>
            <w:r w:rsidRPr="001470CE">
              <w:rPr>
                <w:rFonts w:ascii="Comic Sans MS" w:hAnsi="Comic Sans MS"/>
                <w:b/>
                <w:color w:val="0000FF"/>
                <w:sz w:val="18"/>
                <w:szCs w:val="18"/>
                <w:lang w:eastAsia="ru-RU"/>
              </w:rPr>
              <w:t>Children recognise feelings within their stories of the week, and sympathise with characters.</w:t>
            </w:r>
          </w:p>
          <w:p w14:paraId="7B732930" w14:textId="001EBF90" w:rsidR="007C45BB" w:rsidRPr="001470CE" w:rsidRDefault="00181D46" w:rsidP="00335D42">
            <w:pPr>
              <w:rPr>
                <w:rFonts w:ascii="Comic Sans MS" w:hAnsi="Comic Sans MS"/>
                <w:b/>
                <w:color w:val="0000FF"/>
                <w:sz w:val="18"/>
                <w:szCs w:val="18"/>
                <w:lang w:eastAsia="ru-RU"/>
              </w:rPr>
            </w:pPr>
            <w:r w:rsidRPr="001470CE">
              <w:rPr>
                <w:rFonts w:ascii="Comic Sans MS" w:hAnsi="Comic Sans MS"/>
                <w:b/>
                <w:color w:val="0000FF"/>
                <w:sz w:val="18"/>
                <w:szCs w:val="18"/>
                <w:lang w:eastAsia="ru-RU"/>
              </w:rPr>
              <w:t>Turn taking games. Circle games. Ring games.</w:t>
            </w:r>
            <w:r w:rsidR="00C44DBD">
              <w:rPr>
                <w:rFonts w:ascii="Comic Sans MS" w:hAnsi="Comic Sans MS"/>
                <w:b/>
                <w:color w:val="0000FF"/>
                <w:sz w:val="18"/>
                <w:szCs w:val="18"/>
                <w:lang w:eastAsia="ru-RU"/>
              </w:rPr>
              <w:t xml:space="preserve"> (Bug in the Rug, </w:t>
            </w:r>
            <w:proofErr w:type="gramStart"/>
            <w:r w:rsidR="00C44DBD">
              <w:rPr>
                <w:rFonts w:ascii="Comic Sans MS" w:hAnsi="Comic Sans MS"/>
                <w:b/>
                <w:color w:val="0000FF"/>
                <w:sz w:val="18"/>
                <w:szCs w:val="18"/>
                <w:lang w:eastAsia="ru-RU"/>
              </w:rPr>
              <w:t>Who</w:t>
            </w:r>
            <w:proofErr w:type="gramEnd"/>
            <w:r w:rsidR="00C44DBD">
              <w:rPr>
                <w:rFonts w:ascii="Comic Sans MS" w:hAnsi="Comic Sans MS"/>
                <w:b/>
                <w:color w:val="0000FF"/>
                <w:sz w:val="18"/>
                <w:szCs w:val="18"/>
                <w:lang w:eastAsia="ru-RU"/>
              </w:rPr>
              <w:t xml:space="preserve"> stole the Cookie? Where is the Honey?)</w:t>
            </w:r>
          </w:p>
          <w:p w14:paraId="26EB9F60" w14:textId="77777777" w:rsidR="001F46D1" w:rsidRDefault="001F46D1" w:rsidP="001F46D1">
            <w:pPr>
              <w:jc w:val="left"/>
              <w:rPr>
                <w:rFonts w:ascii="Comic Sans MS" w:hAnsi="Comic Sans MS"/>
                <w:b/>
                <w:color w:val="0000CC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CC"/>
                <w:sz w:val="18"/>
                <w:szCs w:val="18"/>
              </w:rPr>
              <w:t>Regular celebrations of achievement.</w:t>
            </w:r>
          </w:p>
          <w:p w14:paraId="0C0012BF" w14:textId="77777777" w:rsidR="00181D46" w:rsidRDefault="00181D46" w:rsidP="005E40E3">
            <w:pPr>
              <w:tabs>
                <w:tab w:val="left" w:pos="3650"/>
              </w:tabs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79DBEA0C" w14:textId="77777777" w:rsidR="00181D46" w:rsidRPr="005A7A40" w:rsidRDefault="00181D46" w:rsidP="005E40E3">
            <w:pPr>
              <w:tabs>
                <w:tab w:val="left" w:pos="3650"/>
              </w:tabs>
              <w:spacing w:after="0"/>
              <w:jc w:val="left"/>
              <w:rPr>
                <w:rFonts w:ascii="Comic Sans MS" w:hAnsi="Comic Sans MS" w:cs="Comic Sans MS"/>
                <w:color w:val="0000FF"/>
                <w:sz w:val="28"/>
                <w:szCs w:val="28"/>
                <w:lang w:eastAsia="en-GB"/>
              </w:rPr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4AEC53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FCFEC4D" w14:textId="77777777" w:rsidR="00181D46" w:rsidRPr="00B538CB" w:rsidRDefault="00181D46" w:rsidP="00335D42">
            <w:pPr>
              <w:shd w:val="clear" w:color="auto" w:fill="FFFF99"/>
              <w:spacing w:after="0"/>
              <w:rPr>
                <w:sz w:val="12"/>
                <w:szCs w:val="12"/>
              </w:rPr>
            </w:pPr>
          </w:p>
          <w:p w14:paraId="26A91759" w14:textId="77777777" w:rsidR="00181D46" w:rsidRDefault="00181D46" w:rsidP="00335D42">
            <w:pPr>
              <w:shd w:val="clear" w:color="auto" w:fill="FFFF99"/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Communication and Language</w:t>
            </w:r>
          </w:p>
          <w:p w14:paraId="3FF16ED9" w14:textId="77777777" w:rsidR="00181D46" w:rsidRDefault="00181D46" w:rsidP="00335D42">
            <w:pPr>
              <w:shd w:val="clear" w:color="auto" w:fill="FFFF99"/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</w:p>
          <w:p w14:paraId="2C36598B" w14:textId="77777777" w:rsidR="00181D46" w:rsidRPr="001470CE" w:rsidRDefault="00181D46" w:rsidP="00335D42">
            <w:pPr>
              <w:shd w:val="clear" w:color="auto" w:fill="FFFF99"/>
              <w:spacing w:after="0"/>
              <w:rPr>
                <w:rFonts w:ascii="Century Gothic" w:hAnsi="Century Gothic" w:cs="Century Gothic"/>
                <w:b/>
                <w:bCs/>
                <w:color w:val="0000FF"/>
                <w:sz w:val="10"/>
                <w:szCs w:val="10"/>
                <w:u w:val="single"/>
              </w:rPr>
            </w:pPr>
          </w:p>
          <w:p w14:paraId="758E20B3" w14:textId="77777777" w:rsidR="003F4EE5" w:rsidRDefault="001F46D1" w:rsidP="00335D42">
            <w:pPr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Launchpad for Language</w:t>
            </w:r>
            <w:r w:rsidR="003F4EE5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with Miss Kaeja weekly</w:t>
            </w:r>
          </w:p>
          <w:p w14:paraId="3C15F3C0" w14:textId="5CA65EC2" w:rsidR="00181D46" w:rsidRPr="001470CE" w:rsidRDefault="00181D46" w:rsidP="00335D42">
            <w:pPr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1470CE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Speech and Language Groups in process</w:t>
            </w:r>
          </w:p>
          <w:p w14:paraId="3134E6D1" w14:textId="42BF87B5" w:rsidR="00181D46" w:rsidRPr="001470CE" w:rsidRDefault="00181D46" w:rsidP="00335D42">
            <w:pPr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1470CE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Speaking and listening opportunities </w:t>
            </w:r>
            <w:r w:rsidR="007C45B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with the puppets.</w:t>
            </w:r>
          </w:p>
          <w:p w14:paraId="5587A023" w14:textId="77777777" w:rsidR="00181D46" w:rsidRPr="001470CE" w:rsidRDefault="00181D46" w:rsidP="00335D42">
            <w:pPr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1470CE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News sharing</w:t>
            </w:r>
            <w:r w:rsidR="007C45BB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, interesting objects, reflection on photos</w:t>
            </w:r>
            <w:r w:rsidR="00EC0FDC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.</w:t>
            </w:r>
          </w:p>
          <w:p w14:paraId="4F17521B" w14:textId="77777777" w:rsidR="00181D46" w:rsidRPr="001470CE" w:rsidRDefault="00181D46" w:rsidP="00335D42">
            <w:pPr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1470CE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Give class opportunities to discuss content of lessons with their talk partners</w:t>
            </w:r>
          </w:p>
          <w:p w14:paraId="4CB5A528" w14:textId="77777777" w:rsidR="00181D46" w:rsidRPr="001470CE" w:rsidRDefault="00181D46" w:rsidP="00335D42">
            <w:pPr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1470CE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Provide interesting objects for discussions on the carpet.</w:t>
            </w:r>
          </w:p>
          <w:p w14:paraId="6F8DD714" w14:textId="77777777" w:rsidR="00181D46" w:rsidRPr="001470CE" w:rsidRDefault="00181D46" w:rsidP="00335D42">
            <w:pPr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1470CE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Circle time and opportunities to discuss feelings.</w:t>
            </w:r>
          </w:p>
          <w:p w14:paraId="2F811B85" w14:textId="612D2285" w:rsidR="00181D46" w:rsidRPr="00FA6F12" w:rsidRDefault="00181D46" w:rsidP="00335D42">
            <w:pPr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1470CE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Extending </w:t>
            </w:r>
            <w:r w:rsidRPr="00FA6F12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vocabulary (Discussions about Families, </w:t>
            </w:r>
            <w:r w:rsidR="0046227D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senses, </w:t>
            </w:r>
            <w:r w:rsidRPr="00FA6F12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types of homes, food, weather, and seasons) and responding to instructions.</w:t>
            </w:r>
          </w:p>
          <w:p w14:paraId="07097D89" w14:textId="48C60B6A" w:rsidR="00181D46" w:rsidRPr="00C60652" w:rsidRDefault="00181D46" w:rsidP="00335D42">
            <w:pPr>
              <w:rPr>
                <w:rFonts w:ascii="Comic Sans MS" w:hAnsi="Comic Sans MS" w:cs="Comic Sans MS"/>
                <w:sz w:val="21"/>
                <w:szCs w:val="21"/>
              </w:rPr>
            </w:pPr>
            <w:r w:rsidRPr="00FA6F12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To develop listening skills though, songs, stories of the week.</w:t>
            </w: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12219770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DBB4CAD" w14:textId="77777777" w:rsidR="00181D46" w:rsidRPr="00B538CB" w:rsidRDefault="00181D46" w:rsidP="00B538CB">
            <w:pPr>
              <w:spacing w:after="0"/>
              <w:rPr>
                <w:sz w:val="12"/>
                <w:szCs w:val="12"/>
              </w:rPr>
            </w:pPr>
          </w:p>
          <w:p w14:paraId="05794A0A" w14:textId="77777777" w:rsidR="00181D46" w:rsidRDefault="00181D46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Physical Development</w:t>
            </w:r>
          </w:p>
          <w:p w14:paraId="191A1629" w14:textId="77777777" w:rsidR="00181D46" w:rsidRPr="00B538CB" w:rsidRDefault="00181D46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</w:p>
          <w:p w14:paraId="18D0E309" w14:textId="2CC87B33" w:rsidR="00181D46" w:rsidRDefault="00181D46" w:rsidP="00A732D2">
            <w:pP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FA6F12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Le</w:t>
            </w:r>
            <w:r w:rsidR="007C45BB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arning about “Staying Healthy” and being the “Health Heroes”</w:t>
            </w:r>
          </w:p>
          <w:p w14:paraId="20A29654" w14:textId="00FB462B" w:rsidR="00181D46" w:rsidRPr="00FA6F12" w:rsidRDefault="00181D46" w:rsidP="00A732D2">
            <w:pP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FA6F12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Access to water in the classroom, </w:t>
            </w:r>
            <w:r w:rsidR="00335D42" w:rsidRPr="00FA6F12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fruit,</w:t>
            </w:r>
            <w:r w:rsidRPr="00FA6F12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 and milk daily. </w:t>
            </w:r>
          </w:p>
          <w:p w14:paraId="186DE7FD" w14:textId="0DD3BFC9" w:rsidR="00181D46" w:rsidRDefault="00181D46" w:rsidP="00A732D2">
            <w:pP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FA6F12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Reinforcing personal space. </w:t>
            </w:r>
          </w:p>
          <w:p w14:paraId="19ED93C4" w14:textId="77777777" w:rsidR="008B1FF5" w:rsidRDefault="008B1FF5" w:rsidP="008B1FF5">
            <w:pPr>
              <w:rPr>
                <w:rFonts w:ascii="Comic Sans MS" w:hAnsi="Comic Sans MS"/>
                <w:b/>
                <w:color w:val="0000CC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CC"/>
                <w:sz w:val="20"/>
                <w:szCs w:val="20"/>
              </w:rPr>
              <w:t>ABC’S games with the P.E. coaches.</w:t>
            </w:r>
          </w:p>
          <w:p w14:paraId="4A4A9195" w14:textId="77777777" w:rsidR="008B1FF5" w:rsidRDefault="008B1FF5" w:rsidP="008B1FF5">
            <w:pPr>
              <w:rPr>
                <w:rFonts w:ascii="Comic Sans MS" w:hAnsi="Comic Sans MS"/>
                <w:b/>
                <w:color w:val="0000CC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CC"/>
                <w:sz w:val="20"/>
                <w:szCs w:val="20"/>
              </w:rPr>
              <w:t>Learning about Personal Hygiene</w:t>
            </w:r>
          </w:p>
          <w:p w14:paraId="4B6995B9" w14:textId="77777777" w:rsidR="00181D46" w:rsidRPr="00FA6F12" w:rsidRDefault="00181D46" w:rsidP="00A732D2">
            <w:pP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FA6F12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Ring games, team games. </w:t>
            </w:r>
          </w:p>
          <w:p w14:paraId="2CA1B89E" w14:textId="77777777" w:rsidR="00181D46" w:rsidRPr="00FA6F12" w:rsidRDefault="00181D46" w:rsidP="00A732D2">
            <w:pP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FA6F12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Walking in line, walking forward, sideways, and backwards, tiptoeing. </w:t>
            </w:r>
          </w:p>
          <w:p w14:paraId="53345A24" w14:textId="77777777" w:rsidR="00181D46" w:rsidRPr="00FA6F12" w:rsidRDefault="00181D46" w:rsidP="00A732D2">
            <w:pP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FA6F12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Dance Kindergarten Fun and Games songs.</w:t>
            </w:r>
          </w:p>
          <w:p w14:paraId="1A7301A1" w14:textId="77777777" w:rsidR="00332E8C" w:rsidRDefault="00181D46" w:rsidP="00A732D2">
            <w:pPr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FA6F12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Developing imagination through movement.</w:t>
            </w:r>
          </w:p>
          <w:p w14:paraId="49123C34" w14:textId="2B215527" w:rsidR="00181D46" w:rsidRPr="00B538CB" w:rsidRDefault="00181D46" w:rsidP="000E35E4">
            <w:pPr>
              <w:rPr>
                <w:sz w:val="28"/>
                <w:szCs w:val="28"/>
              </w:rPr>
            </w:pPr>
          </w:p>
        </w:tc>
      </w:tr>
      <w:tr w:rsidR="00181D46" w:rsidRPr="00B538CB" w14:paraId="7B39BD21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BCE6569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581526D7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E7FDAB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9F5E1A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8DE1788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51528BD6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1199D96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7EBF746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1E1AFCC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1A21DBE2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FFD3E7A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123009DE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6CB6F73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57F7F6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7471FC2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E9A15B0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83EF454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4AFFBF74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7F74AD6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4FECEA1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E49DCFD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72AFC25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BBF0A6C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04B83710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060A666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6DC680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090A21F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77A8729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4406039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7BA85E43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A2517D0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C0F467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10F8DD7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CC12A9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98B2F74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2DA07D02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5352A7A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3AB40C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BE1879C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561C39AC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3DD58B3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4509E2EB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0E86F20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FFBD75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B813811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1750B52D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E434064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08B7B8CD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75319C1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3A0FC66C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A3BF7C0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399C446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AF94ACF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31E4713C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B393C89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DD3FFC1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9075A7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A27634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418438F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71D72BEE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3D8CBB0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F0ADDF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EF1AA4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81DB74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70C66F9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2952458D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6BD429E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5B19CAA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09D3E381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0CB72C1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7FE1401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12BF741B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4430E3C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B85EFBC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C4AD44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DBE0DCA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F23FD76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3E8937DD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5D5FA49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CEFB17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278E29F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529AE24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AE78294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6588AC2C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130F9CB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3EEBB8CA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41CE14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12FADD4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D078BBD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0EBE8937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741FE02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49BA6D6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00366E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D90648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76D14A9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59FB80E7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EA2B316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2BD1E00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C3492A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77EB1AC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116E929E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1C6B2589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08CFF07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5C20729A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63D96D9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274E060F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74B3CDF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64003B12" w14:textId="77777777" w:rsidTr="00EC27ED">
        <w:trPr>
          <w:gridBefore w:val="1"/>
          <w:trHeight w:hRule="exact" w:val="284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558BA93F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9E8C3B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1A9C1B7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087948B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2FE7A05F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49252AA8" w14:textId="77777777" w:rsidTr="000E35E4">
        <w:trPr>
          <w:gridBefore w:val="1"/>
          <w:trHeight w:hRule="exact" w:val="260"/>
        </w:trPr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77E70437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7499BAA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7" w:type="dxa"/>
            <w:gridSpan w:val="41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489A5822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64" w:type="dxa"/>
            <w:gridSpan w:val="3"/>
            <w:tcBorders>
              <w:left w:val="single" w:sz="48" w:space="0" w:color="auto"/>
              <w:right w:val="single" w:sz="48" w:space="0" w:color="auto"/>
            </w:tcBorders>
          </w:tcPr>
          <w:p w14:paraId="6433E47F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7288" w:type="dxa"/>
            <w:gridSpan w:val="4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99"/>
          </w:tcPr>
          <w:p w14:paraId="35D1B54D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1494FFC9" w14:textId="77777777" w:rsidTr="00EC27ED">
        <w:trPr>
          <w:gridAfter w:val="1"/>
          <w:trHeight w:hRule="exact" w:val="284"/>
        </w:trPr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31E2472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0D047A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6159E37A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078AB4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40502C4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EBF2C9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671F127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2E146F7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61051B52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1BF5F2A1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4569DC2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092FEA4A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0E3BC0BF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255E2B2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28A9D00F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</w:tcPr>
          <w:p w14:paraId="159F89F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247CC39D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616933AD" w14:textId="77777777" w:rsidR="00181D46" w:rsidRPr="00B538CB" w:rsidRDefault="00181D46" w:rsidP="00EC27ED">
            <w:pPr>
              <w:spacing w:after="0"/>
              <w:jc w:val="left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1BF0654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706AA1D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3"/>
            <w:tcBorders>
              <w:bottom w:val="single" w:sz="48" w:space="0" w:color="auto"/>
            </w:tcBorders>
          </w:tcPr>
          <w:p w14:paraId="45D0C79F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3"/>
            <w:tcBorders>
              <w:bottom w:val="single" w:sz="48" w:space="0" w:color="auto"/>
            </w:tcBorders>
          </w:tcPr>
          <w:p w14:paraId="7586EFE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54AE8C9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4755749F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3467CED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0D76776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bottom w:val="single" w:sz="48" w:space="0" w:color="auto"/>
            </w:tcBorders>
          </w:tcPr>
          <w:p w14:paraId="14CF82D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77DB0C1A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296C42C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394A6D30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774B9A4F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</w:tcPr>
          <w:p w14:paraId="2A6BBAA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1E4F03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6E11DE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544837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7074D362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CDE3E4D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508F8CD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43D885F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07A56B5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7012F537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3"/>
            <w:tcBorders>
              <w:bottom w:val="single" w:sz="48" w:space="0" w:color="auto"/>
            </w:tcBorders>
          </w:tcPr>
          <w:p w14:paraId="22562350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3"/>
            <w:tcBorders>
              <w:bottom w:val="single" w:sz="48" w:space="0" w:color="auto"/>
            </w:tcBorders>
          </w:tcPr>
          <w:p w14:paraId="5D956FE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8F3DC52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E580DF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231D2802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309495B1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</w:tcPr>
          <w:p w14:paraId="4F3F6D4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4F50560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5800E91D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35FBDB92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1A23484F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5699B120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612CFBD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15C5E0BD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634B7BA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61D3194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7A7D4BF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33D87C7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132C3940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229D196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7FE547E1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bottom w:val="single" w:sz="48" w:space="0" w:color="auto"/>
            </w:tcBorders>
          </w:tcPr>
          <w:p w14:paraId="1A03886A" w14:textId="77777777" w:rsidR="00181D46" w:rsidRPr="00B538CB" w:rsidRDefault="00181D46">
            <w:pPr>
              <w:spacing w:after="0"/>
              <w:jc w:val="left"/>
            </w:pPr>
          </w:p>
        </w:tc>
      </w:tr>
      <w:tr w:rsidR="00181D46" w:rsidRPr="00B538CB" w14:paraId="4CE5D225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3257B1E" w14:textId="77777777" w:rsidR="00181D46" w:rsidRPr="00B538CB" w:rsidRDefault="00181D46" w:rsidP="00B538CB">
            <w:pPr>
              <w:spacing w:after="0"/>
              <w:rPr>
                <w:sz w:val="12"/>
                <w:szCs w:val="12"/>
              </w:rPr>
            </w:pPr>
          </w:p>
          <w:p w14:paraId="3FF0F11C" w14:textId="77777777" w:rsidR="00181D46" w:rsidRDefault="00181D46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Literacy</w:t>
            </w:r>
          </w:p>
          <w:p w14:paraId="195E9664" w14:textId="77777777" w:rsidR="00181D46" w:rsidRPr="001A0642" w:rsidRDefault="00181D46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</w:pPr>
          </w:p>
          <w:p w14:paraId="5CBC3E49" w14:textId="77777777" w:rsidR="00181D46" w:rsidRPr="001A0642" w:rsidRDefault="00EC0FDC" w:rsidP="001A0642">
            <w:pPr>
              <w:jc w:val="left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</w:t>
            </w:r>
            <w:r w:rsidR="00181D46" w:rsidRPr="001A0642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aily phonics lessons  </w:t>
            </w:r>
          </w:p>
          <w:p w14:paraId="3CAE6D0E" w14:textId="30A65699" w:rsidR="00181D46" w:rsidRPr="001A0642" w:rsidRDefault="00181D46" w:rsidP="001A0642">
            <w:pPr>
              <w:jc w:val="left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1A0642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(Phase 2, reinforcing Phase 1 regularly). See the daily Phonics Planning. </w:t>
            </w:r>
            <w:r w:rsidR="001611F4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CVC words blending and segmenting. </w:t>
            </w:r>
          </w:p>
          <w:p w14:paraId="0A9A9991" w14:textId="0E4D0734" w:rsidR="00181D46" w:rsidRPr="001A0642" w:rsidRDefault="00181D46" w:rsidP="001A0642">
            <w:pPr>
              <w:jc w:val="left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1A0642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Handwriting practise, name tracing, letter formation and tracing using the </w:t>
            </w:r>
            <w:r w:rsidR="00FF7815" w:rsidRPr="001A0642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see-through</w:t>
            </w:r>
            <w:r w:rsidRPr="001A0642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 pockets and the letter cards. </w:t>
            </w:r>
          </w:p>
          <w:p w14:paraId="6801FD3B" w14:textId="77777777" w:rsidR="00EC0FDC" w:rsidRPr="00EC0FDC" w:rsidRDefault="00181D46" w:rsidP="001A0642">
            <w:pPr>
              <w:spacing w:after="0"/>
              <w:jc w:val="left"/>
              <w:rPr>
                <w:rFonts w:ascii="Comic Sans MS" w:hAnsi="Comic Sans MS" w:cs="Century Gothic"/>
                <w:b/>
                <w:bCs/>
                <w:color w:val="0000FF"/>
                <w:sz w:val="20"/>
                <w:szCs w:val="20"/>
              </w:rPr>
            </w:pPr>
            <w:r w:rsidRPr="00EC0FDC">
              <w:rPr>
                <w:rFonts w:ascii="Comic Sans MS" w:hAnsi="Comic Sans MS" w:cs="Century Gothic"/>
                <w:b/>
                <w:bCs/>
                <w:color w:val="0000FF"/>
                <w:sz w:val="20"/>
                <w:szCs w:val="20"/>
              </w:rPr>
              <w:t xml:space="preserve">Individual reading to be done weekly. </w:t>
            </w:r>
            <w:r w:rsidR="00EC0FDC" w:rsidRPr="00EC0FDC">
              <w:rPr>
                <w:rFonts w:ascii="Comic Sans MS" w:hAnsi="Comic Sans MS" w:cs="Century Gothic"/>
                <w:b/>
                <w:bCs/>
                <w:color w:val="0000FF"/>
                <w:sz w:val="20"/>
                <w:szCs w:val="20"/>
              </w:rPr>
              <w:t xml:space="preserve">Creative writing about the book of the week. </w:t>
            </w:r>
          </w:p>
          <w:p w14:paraId="10A346E6" w14:textId="77777777" w:rsidR="001611F4" w:rsidRDefault="001611F4" w:rsidP="001A0642">
            <w:pPr>
              <w:jc w:val="left"/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</w:rPr>
            </w:pPr>
          </w:p>
          <w:p w14:paraId="111B2423" w14:textId="04CB91C1" w:rsidR="00181D46" w:rsidRPr="001A0642" w:rsidRDefault="00181D46" w:rsidP="001A0642">
            <w:pPr>
              <w:jc w:val="left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1A0642">
              <w:rPr>
                <w:rFonts w:ascii="Comic Sans MS" w:hAnsi="Comic Sans MS"/>
                <w:b/>
                <w:color w:val="0000FF"/>
                <w:sz w:val="20"/>
                <w:szCs w:val="20"/>
                <w:u w:val="single"/>
              </w:rPr>
              <w:t>Big books for stories of the week and shared reading:</w:t>
            </w:r>
            <w:r w:rsidRPr="001A0642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 The Little Red Hen (Food</w:t>
            </w:r>
            <w:r w:rsidR="00EC0FDC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, Harvest</w:t>
            </w:r>
            <w:r w:rsidRPr="001A0642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),</w:t>
            </w: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 </w:t>
            </w:r>
            <w:r w:rsidRPr="001A0642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Little Red Riding Hood (Health, Family), Cinderella (Family relationships), </w:t>
            </w:r>
            <w:r w:rsidR="00EC0FDC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Goldilocks and the three Bears (Sizes, family), </w:t>
            </w:r>
            <w:r w:rsidRPr="001A0642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The Three Little Pigs (Homes), Cool Food (Healthy Eating), The huge Bag of Worries (Feelings), Christmas stories. </w:t>
            </w:r>
          </w:p>
          <w:p w14:paraId="59460358" w14:textId="77777777" w:rsidR="00181D46" w:rsidRPr="001A0642" w:rsidRDefault="00181D46" w:rsidP="001A0642">
            <w:pPr>
              <w:framePr w:hSpace="180" w:wrap="around" w:vAnchor="text" w:hAnchor="text" w:x="108" w:y="1"/>
              <w:suppressOverlap/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</w:p>
          <w:p w14:paraId="6DFB1C62" w14:textId="77777777" w:rsidR="00181D46" w:rsidRPr="006608F3" w:rsidRDefault="00181D46" w:rsidP="006608F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57CDE80" w14:textId="77777777" w:rsidR="00181D46" w:rsidRPr="005E40E3" w:rsidRDefault="00181D46" w:rsidP="006608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270BAE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9BFFB8D" w14:textId="77777777" w:rsidR="00181D46" w:rsidRPr="00B538CB" w:rsidRDefault="00181D46" w:rsidP="00B538CB">
            <w:pPr>
              <w:spacing w:after="0"/>
              <w:rPr>
                <w:sz w:val="12"/>
                <w:szCs w:val="12"/>
              </w:rPr>
            </w:pPr>
          </w:p>
          <w:p w14:paraId="452227D0" w14:textId="77777777" w:rsidR="00181D46" w:rsidRDefault="00181D46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Mathematics</w:t>
            </w:r>
          </w:p>
          <w:p w14:paraId="4A5E3D5D" w14:textId="77777777" w:rsidR="00181D46" w:rsidRPr="00786285" w:rsidRDefault="00181D46" w:rsidP="00B538CB">
            <w:pPr>
              <w:spacing w:after="0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  <w:p w14:paraId="446F72E5" w14:textId="3B3F381E" w:rsidR="001A6DFC" w:rsidRDefault="001A6DFC" w:rsidP="00544D47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Number recognition, writing and composition of numbers 6-10. </w:t>
            </w:r>
          </w:p>
          <w:p w14:paraId="1C64FAB8" w14:textId="23E933A8" w:rsidR="00181D46" w:rsidRPr="00786285" w:rsidRDefault="00181D46" w:rsidP="00544D47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786285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Counting objects to 10 and beginning to count beyond 10. </w:t>
            </w:r>
          </w:p>
          <w:p w14:paraId="68F327D4" w14:textId="77777777" w:rsidR="00181D46" w:rsidRPr="00786285" w:rsidRDefault="00181D46" w:rsidP="00544D47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786285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Count objects and matching to numbers.  </w:t>
            </w:r>
          </w:p>
          <w:p w14:paraId="534BD8B1" w14:textId="77777777" w:rsidR="00181D46" w:rsidRPr="00786285" w:rsidRDefault="00181D46" w:rsidP="00544D47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786285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Say which number is 1 more/1 less than a given number. </w:t>
            </w:r>
          </w:p>
          <w:p w14:paraId="1FC4CEA0" w14:textId="77777777" w:rsidR="00181D46" w:rsidRPr="00786285" w:rsidRDefault="00181D46" w:rsidP="00544D47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786285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Count from a non-zero starting point. </w:t>
            </w:r>
          </w:p>
          <w:p w14:paraId="5CE24D06" w14:textId="361E673A" w:rsidR="00181D46" w:rsidRDefault="00181D46" w:rsidP="00544D47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786285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Count reliably with numbers 1-</w:t>
            </w:r>
            <w:r w:rsidR="00BD47C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10.</w:t>
            </w:r>
            <w:r w:rsidRPr="00786285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</w:p>
          <w:p w14:paraId="476AEF3E" w14:textId="21219682" w:rsidR="0036403C" w:rsidRPr="00786285" w:rsidRDefault="00E4334C" w:rsidP="00544D47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2D Shapes. </w:t>
            </w:r>
          </w:p>
          <w:p w14:paraId="70B1CA8D" w14:textId="77777777" w:rsidR="00181D46" w:rsidRPr="00786285" w:rsidRDefault="00181D46" w:rsidP="00544D47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786285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Comparing objects according to weight. </w:t>
            </w:r>
          </w:p>
          <w:p w14:paraId="6FB46839" w14:textId="77777777" w:rsidR="00181D46" w:rsidRPr="00786285" w:rsidRDefault="00181D46" w:rsidP="00544D47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786285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Order 2 or 3 items by weight. </w:t>
            </w:r>
          </w:p>
          <w:p w14:paraId="770F4D36" w14:textId="77777777" w:rsidR="00EC0FDC" w:rsidRPr="00786285" w:rsidRDefault="00181D46" w:rsidP="00EC0FDC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786285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Creating and explaining patterns using shapes, letters, numbers and other objects. </w:t>
            </w:r>
            <w:r w:rsidR="00EC0FDC" w:rsidRPr="00786285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Recognise and create a pattern. </w:t>
            </w:r>
          </w:p>
          <w:p w14:paraId="21121039" w14:textId="77777777" w:rsidR="00181D46" w:rsidRPr="00786285" w:rsidRDefault="00181D46" w:rsidP="00544D47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786285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Select a particular named shape to create a pattern. </w:t>
            </w:r>
          </w:p>
          <w:p w14:paraId="57EC5C80" w14:textId="77777777" w:rsidR="00181D46" w:rsidRPr="00376BD1" w:rsidRDefault="00181D46" w:rsidP="00B14232">
            <w:pPr>
              <w:jc w:val="left"/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1A587F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65E1D64" w14:textId="77777777" w:rsidR="00181D46" w:rsidRPr="00B538CB" w:rsidRDefault="00181D46" w:rsidP="00B538CB">
            <w:pPr>
              <w:spacing w:after="0"/>
              <w:rPr>
                <w:sz w:val="12"/>
                <w:szCs w:val="12"/>
              </w:rPr>
            </w:pPr>
          </w:p>
          <w:p w14:paraId="439A7F89" w14:textId="77777777" w:rsidR="00181D46" w:rsidRDefault="00181D46" w:rsidP="00D11FEF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Understanding the World</w:t>
            </w:r>
          </w:p>
          <w:p w14:paraId="35DC3620" w14:textId="4176A1A2" w:rsidR="00A70CFA" w:rsidRDefault="00F27850" w:rsidP="006A2ACA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Learning about looking after our body</w:t>
            </w:r>
            <w:r w:rsidR="00A70CF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.</w:t>
            </w:r>
            <w:r w:rsidR="005D1EAC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Staying Healthy. </w:t>
            </w:r>
          </w:p>
          <w:p w14:paraId="01668840" w14:textId="4B4BBF93" w:rsidR="005D1EAC" w:rsidRDefault="00CE40E0" w:rsidP="006A2ACA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5 senses. </w:t>
            </w:r>
          </w:p>
          <w:p w14:paraId="17F48B66" w14:textId="6158246F" w:rsidR="00181D46" w:rsidRPr="00EC0FDC" w:rsidRDefault="00A70CFA" w:rsidP="006A2ACA">
            <w:pPr>
              <w:jc w:val="left"/>
              <w:rPr>
                <w:rFonts w:ascii="Comic Sans MS" w:hAnsi="Comic Sans MS"/>
                <w:b/>
                <w:bCs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18"/>
                <w:szCs w:val="18"/>
                <w:lang w:eastAsia="ru-RU"/>
              </w:rPr>
              <w:t>What food is healthy for us?</w:t>
            </w:r>
          </w:p>
          <w:p w14:paraId="1B94862C" w14:textId="77777777" w:rsidR="007635F4" w:rsidRPr="00EC0FDC" w:rsidRDefault="007635F4" w:rsidP="007635F4">
            <w:pPr>
              <w:jc w:val="left"/>
              <w:rPr>
                <w:rFonts w:ascii="Comic Sans MS" w:hAnsi="Comic Sans MS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C0FDC">
              <w:rPr>
                <w:rFonts w:ascii="Comic Sans MS" w:hAnsi="Comic Sans MS"/>
                <w:b/>
                <w:bCs/>
                <w:color w:val="0000FF"/>
                <w:sz w:val="18"/>
                <w:szCs w:val="18"/>
                <w:lang w:eastAsia="ru-RU"/>
              </w:rPr>
              <w:t>Look at types and colours of food. Different types of bread.</w:t>
            </w:r>
          </w:p>
          <w:p w14:paraId="2BEC0FB7" w14:textId="6105AC06" w:rsidR="007635F4" w:rsidRDefault="00181D46" w:rsidP="007635F4">
            <w:pPr>
              <w:jc w:val="left"/>
              <w:rPr>
                <w:rFonts w:ascii="Comic Sans MS" w:hAnsi="Comic Sans MS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C0FDC">
              <w:rPr>
                <w:rFonts w:ascii="Comic Sans MS" w:hAnsi="Comic Sans MS"/>
                <w:b/>
                <w:bCs/>
                <w:color w:val="0000FF"/>
                <w:sz w:val="18"/>
                <w:szCs w:val="18"/>
                <w:lang w:eastAsia="ru-RU"/>
              </w:rPr>
              <w:t>Looking at the process of making food.</w:t>
            </w:r>
            <w:r w:rsidR="007635F4" w:rsidRPr="00EC0FDC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Discuss staying healthy. </w:t>
            </w:r>
            <w:r w:rsidR="007635F4" w:rsidRPr="00EC0FDC">
              <w:rPr>
                <w:rFonts w:ascii="Comic Sans MS" w:hAnsi="Comic Sans MS"/>
                <w:b/>
                <w:bCs/>
                <w:color w:val="0000FF"/>
                <w:sz w:val="18"/>
                <w:szCs w:val="18"/>
                <w:lang w:eastAsia="ru-RU"/>
              </w:rPr>
              <w:t>Healthy and unhealthy food (making posters, fruit salads, making healthy sandwiches)</w:t>
            </w:r>
          </w:p>
          <w:p w14:paraId="31A554AC" w14:textId="25943BD0" w:rsidR="000166A4" w:rsidRDefault="000166A4" w:rsidP="007635F4">
            <w:pPr>
              <w:jc w:val="left"/>
              <w:rPr>
                <w:rFonts w:ascii="Comic Sans MS" w:hAnsi="Comic Sans MS"/>
                <w:b/>
                <w:bCs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18"/>
                <w:szCs w:val="18"/>
                <w:lang w:eastAsia="ru-RU"/>
              </w:rPr>
              <w:t xml:space="preserve">Human Life Cycle. </w:t>
            </w:r>
          </w:p>
          <w:p w14:paraId="6F704A5B" w14:textId="77777777" w:rsidR="005D1EAC" w:rsidRDefault="005D1EAC" w:rsidP="005D1EAC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Learning about different types of homes. Looking at homes around the world. What materials are used to build a house? </w:t>
            </w:r>
          </w:p>
          <w:p w14:paraId="1A23AF22" w14:textId="77777777" w:rsidR="00181D46" w:rsidRPr="00EC0FDC" w:rsidRDefault="00181D46" w:rsidP="006A2ACA">
            <w:pPr>
              <w:jc w:val="left"/>
              <w:rPr>
                <w:rFonts w:ascii="Comic Sans MS" w:hAnsi="Comic Sans MS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EC0FDC">
              <w:rPr>
                <w:rFonts w:ascii="Comic Sans MS" w:hAnsi="Comic Sans MS"/>
                <w:b/>
                <w:bCs/>
                <w:color w:val="0000FF"/>
                <w:sz w:val="18"/>
                <w:szCs w:val="18"/>
                <w:lang w:eastAsia="ru-RU"/>
              </w:rPr>
              <w:t>Using Christmas events for differentiation between past and present.</w:t>
            </w:r>
          </w:p>
          <w:p w14:paraId="6602620C" w14:textId="13D5A418" w:rsidR="00181D46" w:rsidRPr="00EC0FDC" w:rsidRDefault="00181D46" w:rsidP="006A2ACA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C0FDC">
              <w:rPr>
                <w:rFonts w:ascii="Comic Sans MS" w:hAnsi="Comic Sans MS"/>
                <w:b/>
                <w:bCs/>
                <w:color w:val="0000FF"/>
                <w:sz w:val="18"/>
                <w:szCs w:val="18"/>
                <w:lang w:eastAsia="ru-RU"/>
              </w:rPr>
              <w:t xml:space="preserve">Using a </w:t>
            </w:r>
            <w:proofErr w:type="spellStart"/>
            <w:r w:rsidRPr="00EC0FDC">
              <w:rPr>
                <w:rFonts w:ascii="Comic Sans MS" w:hAnsi="Comic Sans MS"/>
                <w:b/>
                <w:bCs/>
                <w:color w:val="0000FF"/>
                <w:sz w:val="18"/>
                <w:szCs w:val="18"/>
                <w:lang w:eastAsia="ru-RU"/>
              </w:rPr>
              <w:t>beebot</w:t>
            </w:r>
            <w:proofErr w:type="spellEnd"/>
            <w:r w:rsidRPr="00EC0FDC">
              <w:rPr>
                <w:rFonts w:ascii="Comic Sans MS" w:hAnsi="Comic Sans MS"/>
                <w:b/>
                <w:bCs/>
                <w:color w:val="0000FF"/>
                <w:sz w:val="18"/>
                <w:szCs w:val="18"/>
                <w:lang w:eastAsia="ru-RU"/>
              </w:rPr>
              <w:t xml:space="preserve"> </w:t>
            </w:r>
            <w:r w:rsidR="00D11FEF">
              <w:rPr>
                <w:rFonts w:ascii="Comic Sans MS" w:hAnsi="Comic Sans MS"/>
                <w:b/>
                <w:bCs/>
                <w:color w:val="0000FF"/>
                <w:sz w:val="18"/>
                <w:szCs w:val="18"/>
                <w:lang w:eastAsia="ru-RU"/>
              </w:rPr>
              <w:t>to</w:t>
            </w:r>
            <w:r w:rsidRPr="00EC0FDC">
              <w:rPr>
                <w:rFonts w:ascii="Comic Sans MS" w:hAnsi="Comic Sans MS"/>
                <w:b/>
                <w:bCs/>
                <w:color w:val="0000FF"/>
                <w:sz w:val="18"/>
                <w:szCs w:val="18"/>
                <w:lang w:eastAsia="ru-RU"/>
              </w:rPr>
              <w:t xml:space="preserve"> be able to build a string of directional instructions.</w:t>
            </w:r>
            <w:r w:rsidRPr="00EC0FDC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Use Smart Board, camera</w:t>
            </w:r>
            <w:r w:rsidR="000166A4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. </w:t>
            </w:r>
          </w:p>
          <w:p w14:paraId="04785721" w14:textId="77777777" w:rsidR="00181D46" w:rsidRPr="006907E2" w:rsidRDefault="00181D46" w:rsidP="006A2ACA">
            <w:pPr>
              <w:rPr>
                <w:rFonts w:ascii="Comic Sans MS" w:hAnsi="Comic Sans MS"/>
                <w:bCs/>
                <w:sz w:val="16"/>
                <w:szCs w:val="16"/>
                <w:lang w:eastAsia="ru-RU"/>
              </w:rPr>
            </w:pPr>
          </w:p>
          <w:p w14:paraId="17B34EA1" w14:textId="77777777" w:rsidR="00181D46" w:rsidRPr="006723BD" w:rsidRDefault="00181D46" w:rsidP="006723BD">
            <w:pPr>
              <w:rPr>
                <w:rFonts w:ascii="Comic Sans MS" w:hAnsi="Comic Sans MS"/>
                <w:bCs/>
                <w:sz w:val="16"/>
                <w:szCs w:val="16"/>
                <w:lang w:eastAsia="ru-RU"/>
              </w:rPr>
            </w:pPr>
          </w:p>
          <w:p w14:paraId="54DC2E75" w14:textId="77777777" w:rsidR="00181D46" w:rsidRPr="00CA38E3" w:rsidRDefault="00181D46" w:rsidP="00CA38E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mic Sans MS" w:hAnsi="Comic Sans MS" w:cs="Comic Sans MS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DEF32A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 w:val="restart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C76AC3E" w14:textId="77777777" w:rsidR="00181D46" w:rsidRPr="00B538CB" w:rsidRDefault="00181D46" w:rsidP="00B538CB">
            <w:pPr>
              <w:spacing w:after="0"/>
              <w:rPr>
                <w:sz w:val="12"/>
                <w:szCs w:val="12"/>
              </w:rPr>
            </w:pPr>
          </w:p>
          <w:p w14:paraId="6FBAD196" w14:textId="77777777" w:rsidR="00D11FEF" w:rsidRDefault="00181D46" w:rsidP="00D11FEF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B538CB"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  <w:t>Expressive Arts and Design</w:t>
            </w:r>
          </w:p>
          <w:p w14:paraId="6D076C7D" w14:textId="77777777" w:rsidR="00181D46" w:rsidRPr="00D11FEF" w:rsidRDefault="00181D46" w:rsidP="00D11FEF">
            <w:pPr>
              <w:spacing w:after="0"/>
              <w:rPr>
                <w:rFonts w:ascii="Century Gothic" w:hAnsi="Century Gothic" w:cs="Century Gothic"/>
                <w:b/>
                <w:bCs/>
                <w:sz w:val="32"/>
                <w:szCs w:val="32"/>
                <w:u w:val="single"/>
              </w:rPr>
            </w:pPr>
            <w:r w:rsidRPr="00EC0FDC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</w:p>
          <w:p w14:paraId="50D9E122" w14:textId="77777777" w:rsidR="00181D46" w:rsidRPr="00EC0FDC" w:rsidRDefault="00EC0FDC" w:rsidP="002F641B">
            <w:pPr>
              <w:tabs>
                <w:tab w:val="left" w:pos="1801"/>
              </w:tabs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C0FDC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Crayons on black sugar paper to create fireworks. </w:t>
            </w:r>
          </w:p>
          <w:p w14:paraId="519EBA94" w14:textId="53AA00EE" w:rsidR="00181D46" w:rsidRPr="00EC0FDC" w:rsidRDefault="00181D46" w:rsidP="002F641B">
            <w:pPr>
              <w:tabs>
                <w:tab w:val="left" w:pos="1801"/>
              </w:tabs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C0FDC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Creating </w:t>
            </w:r>
            <w:r w:rsidR="00332E8C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their homes collages</w:t>
            </w:r>
            <w:r w:rsidRPr="00EC0FDC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.</w:t>
            </w:r>
          </w:p>
          <w:p w14:paraId="5168A8D0" w14:textId="77777777" w:rsidR="00181D46" w:rsidRPr="00EC0FDC" w:rsidRDefault="00181D46" w:rsidP="002F641B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C0FDC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Making food collages and </w:t>
            </w:r>
            <w:r w:rsidR="00EC0FDC" w:rsidRPr="00EC0FDC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healthy </w:t>
            </w:r>
            <w:r w:rsidRPr="00EC0FDC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food pyramids.</w:t>
            </w:r>
          </w:p>
          <w:p w14:paraId="372126BA" w14:textId="77777777" w:rsidR="00181D46" w:rsidRPr="00EC0FDC" w:rsidRDefault="00EC0FDC" w:rsidP="002F641B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Creating the</w:t>
            </w:r>
            <w:r w:rsidR="00181D46" w:rsidRPr="00EC0FDC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Elves Workshop and Nativity scene closer to Christmas.</w:t>
            </w:r>
          </w:p>
          <w:p w14:paraId="0DD78E62" w14:textId="77777777" w:rsidR="00181D46" w:rsidRPr="00EC0FDC" w:rsidRDefault="00181D46" w:rsidP="002F641B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C0FDC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Painting the main characters and story settings from the stories of the week.</w:t>
            </w:r>
          </w:p>
          <w:p w14:paraId="217DECCB" w14:textId="77777777" w:rsidR="00181D46" w:rsidRPr="00EC0FDC" w:rsidRDefault="00181D46" w:rsidP="002F641B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C0FDC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Christmas Carols. </w:t>
            </w:r>
          </w:p>
          <w:p w14:paraId="76F1DB25" w14:textId="4A9FEBB2" w:rsidR="00181D46" w:rsidRDefault="006B038C" w:rsidP="002F641B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Making sandwiches and jelly for the topic of food</w:t>
            </w:r>
            <w:r w:rsidR="003B23E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and 5 senses. </w:t>
            </w: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</w:p>
          <w:p w14:paraId="37710B82" w14:textId="77777777" w:rsidR="006B038C" w:rsidRPr="00EC0FDC" w:rsidRDefault="006B038C" w:rsidP="002F641B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Picture frames decorated with Pasta. </w:t>
            </w:r>
          </w:p>
          <w:p w14:paraId="06D357D1" w14:textId="77777777" w:rsidR="00181D46" w:rsidRPr="00EC0FDC" w:rsidRDefault="00181D46" w:rsidP="002F641B">
            <w:pPr>
              <w:jc w:val="left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C0FDC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Making the advent calendar.</w:t>
            </w:r>
          </w:p>
          <w:p w14:paraId="74DC9B61" w14:textId="77777777" w:rsidR="00181D46" w:rsidRPr="00EC0FDC" w:rsidRDefault="00181D46" w:rsidP="00DF5CE4">
            <w:pPr>
              <w:jc w:val="both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 w:rsidRPr="00EC0FDC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Making Stable shoeboxes, making Christmas cards, decorations, Christmas crackers, party hats, angels, stockings.</w:t>
            </w:r>
          </w:p>
          <w:p w14:paraId="4E41C9C1" w14:textId="77777777" w:rsidR="00181D46" w:rsidRPr="00CA38E3" w:rsidRDefault="00181D46" w:rsidP="00CA38E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181D46" w:rsidRPr="00B538CB" w14:paraId="6B777477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7BBB7E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78ABFF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0F2E5D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167EF5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B551FEA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BB628E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64BF80A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2DF1F1F3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0BBFB7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6AA85A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6D642D0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4CE1C07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215F2C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F0F01D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DC6C7F5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0DC915A2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5DBB8F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954A737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F9FB2A2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C94DFE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65E3560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7326DE7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4AF2271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3403339A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64F8D6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4F00F3D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885962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7DE9E8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2746FA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7EBD52D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D5DD6B9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2B12166D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9DF5DDA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9207C4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E4C112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73AAD7C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11E16E1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A60B5B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B28109C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637FA2AA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FF320B2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D3A495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01C9867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40F5C52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C55726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512D79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EE5DDED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62EE2263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2903E3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2B03B8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DE922B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3E6349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17CDB87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DFE8CE1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96F6E7B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2284356F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4AA0CE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ABE402D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FB0F00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1F491F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E9143CA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5E2950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07BA561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2F34B40F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502A9D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23A32CD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DBB992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0EFF76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0F278F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1177A11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CB2B774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6B527588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3EC71E7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0DA653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569AE9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25BDF4D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9925DE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F28FA9F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2239D33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5A7992A8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573D19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73CC9B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212C02D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4636A9F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4FE1B4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369FBA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3E8866C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394DADC8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4FC246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80E4AE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75D646D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4E28CE1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2436110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DEF8E0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A28C655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29471227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41091A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AB0456D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764426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C5396F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DD495F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F8A2322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172B99B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3A944398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690276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344797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4F4A0A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7C44E1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0F4EE0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7F5C26F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D4F69A3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5F77CE66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4F1EC9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00E5CE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320F1A62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873DCE0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FED247C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79DA23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5649A14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1D1AC783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23616C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015274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690140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05E00FA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15850E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423D4AF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DA2E43C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575AD7A6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764ADD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C6E660D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24DE31B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10E493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C1C9F7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11EB787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2739653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240C36A8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30FF1EA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5C08C7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6D90DF0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FF89B30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F66429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4115D05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CE62451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180A4728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3998EFF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50F7673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D3FDAE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5BD30C0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603FA02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19B0AC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3F924EC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31FA5DE1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D587FB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272802BF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4FE1182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1F283F0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FBC749E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BD2907C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7FDE301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0BF67772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CF04346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851B9A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24C4B2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3EC114D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226093A9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6E0D8851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18338809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0B058924" w14:textId="77777777">
        <w:trPr>
          <w:gridAfter w:val="1"/>
          <w:trHeight w:hRule="exact" w:val="284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951106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05EF1DE8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415B02A1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5B80C0EA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575B67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FE5A47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7E30361" w14:textId="77777777" w:rsidR="00181D46" w:rsidRPr="00B538CB" w:rsidRDefault="00181D46" w:rsidP="00B538CB">
            <w:pPr>
              <w:spacing w:after="0"/>
            </w:pPr>
          </w:p>
        </w:tc>
      </w:tr>
      <w:tr w:rsidR="00181D46" w:rsidRPr="00B538CB" w14:paraId="10C6FE96" w14:textId="77777777" w:rsidTr="000E35E4">
        <w:trPr>
          <w:gridAfter w:val="1"/>
          <w:trHeight w:hRule="exact" w:val="631"/>
        </w:trPr>
        <w:tc>
          <w:tcPr>
            <w:tcW w:w="5370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6E6AE8F1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8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16774E9A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74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7A0F36E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4B9DDF0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2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598405A5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359" w:type="dxa"/>
            <w:gridSpan w:val="2"/>
            <w:tcBorders>
              <w:left w:val="single" w:sz="48" w:space="0" w:color="auto"/>
              <w:right w:val="single" w:sz="48" w:space="0" w:color="auto"/>
            </w:tcBorders>
          </w:tcPr>
          <w:p w14:paraId="38D97364" w14:textId="77777777" w:rsidR="00181D46" w:rsidRPr="00B538CB" w:rsidRDefault="00181D46" w:rsidP="00B538CB">
            <w:pPr>
              <w:spacing w:after="0"/>
            </w:pPr>
          </w:p>
        </w:tc>
        <w:tc>
          <w:tcPr>
            <w:tcW w:w="5385" w:type="dxa"/>
            <w:gridSpan w:val="30"/>
            <w:vMerge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CCFFFF"/>
          </w:tcPr>
          <w:p w14:paraId="092CA51D" w14:textId="77777777" w:rsidR="00181D46" w:rsidRPr="00B538CB" w:rsidRDefault="00181D46" w:rsidP="00B538CB">
            <w:pPr>
              <w:spacing w:after="0"/>
            </w:pPr>
          </w:p>
        </w:tc>
      </w:tr>
    </w:tbl>
    <w:p w14:paraId="3D218B0C" w14:textId="77777777" w:rsidR="00181D46" w:rsidRPr="0041471A" w:rsidRDefault="00181D46" w:rsidP="0041471A">
      <w:pPr>
        <w:jc w:val="both"/>
        <w:rPr>
          <w:sz w:val="10"/>
          <w:szCs w:val="10"/>
        </w:rPr>
      </w:pPr>
    </w:p>
    <w:sectPr w:rsidR="00181D46" w:rsidRPr="0041471A" w:rsidSect="005B06B2">
      <w:pgSz w:w="23814" w:h="16839" w:orient="landscape" w:code="8"/>
      <w:pgMar w:top="284" w:right="720" w:bottom="142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D04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D6C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E0F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E5A16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C0A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666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CCB9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E15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0C8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AC6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005F"/>
    <w:multiLevelType w:val="hybridMultilevel"/>
    <w:tmpl w:val="BC3CE8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9E1949"/>
    <w:multiLevelType w:val="hybridMultilevel"/>
    <w:tmpl w:val="5BBEEB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096E65"/>
    <w:multiLevelType w:val="hybridMultilevel"/>
    <w:tmpl w:val="E9D09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282F06"/>
    <w:multiLevelType w:val="hybridMultilevel"/>
    <w:tmpl w:val="6882D1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305E8"/>
    <w:multiLevelType w:val="singleLevel"/>
    <w:tmpl w:val="8BF49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F477B4"/>
    <w:multiLevelType w:val="singleLevel"/>
    <w:tmpl w:val="8BF49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E8691E"/>
    <w:multiLevelType w:val="hybridMultilevel"/>
    <w:tmpl w:val="059EF5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A392E"/>
    <w:multiLevelType w:val="hybridMultilevel"/>
    <w:tmpl w:val="94BA3A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50C83"/>
    <w:multiLevelType w:val="hybridMultilevel"/>
    <w:tmpl w:val="55F892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3"/>
  </w:num>
  <w:num w:numId="5">
    <w:abstractNumId w:val="10"/>
  </w:num>
  <w:num w:numId="6">
    <w:abstractNumId w:val="11"/>
  </w:num>
  <w:num w:numId="7">
    <w:abstractNumId w:val="12"/>
  </w:num>
  <w:num w:numId="8">
    <w:abstractNumId w:val="14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0D"/>
    <w:rsid w:val="000063FD"/>
    <w:rsid w:val="000166A4"/>
    <w:rsid w:val="000264F8"/>
    <w:rsid w:val="000343C9"/>
    <w:rsid w:val="00045F35"/>
    <w:rsid w:val="00072558"/>
    <w:rsid w:val="00075CDD"/>
    <w:rsid w:val="00080DB6"/>
    <w:rsid w:val="000908B8"/>
    <w:rsid w:val="000B12D2"/>
    <w:rsid w:val="000C5B4B"/>
    <w:rsid w:val="000E35E4"/>
    <w:rsid w:val="000F33C2"/>
    <w:rsid w:val="001470CE"/>
    <w:rsid w:val="001611F4"/>
    <w:rsid w:val="00175B83"/>
    <w:rsid w:val="00181D46"/>
    <w:rsid w:val="00194FF2"/>
    <w:rsid w:val="001A0642"/>
    <w:rsid w:val="001A575A"/>
    <w:rsid w:val="001A6DFC"/>
    <w:rsid w:val="001C7A7B"/>
    <w:rsid w:val="001D1D18"/>
    <w:rsid w:val="001D7FD4"/>
    <w:rsid w:val="001F3E42"/>
    <w:rsid w:val="001F46D1"/>
    <w:rsid w:val="00272D31"/>
    <w:rsid w:val="00276A5A"/>
    <w:rsid w:val="00277574"/>
    <w:rsid w:val="00280A8F"/>
    <w:rsid w:val="002A12C9"/>
    <w:rsid w:val="002A6AA1"/>
    <w:rsid w:val="002C2620"/>
    <w:rsid w:val="002F44E7"/>
    <w:rsid w:val="002F641B"/>
    <w:rsid w:val="00332E8C"/>
    <w:rsid w:val="00335D42"/>
    <w:rsid w:val="003568FE"/>
    <w:rsid w:val="0036403C"/>
    <w:rsid w:val="00376BD1"/>
    <w:rsid w:val="00383577"/>
    <w:rsid w:val="003976C4"/>
    <w:rsid w:val="003B23E1"/>
    <w:rsid w:val="003B3870"/>
    <w:rsid w:val="003B420D"/>
    <w:rsid w:val="003C7077"/>
    <w:rsid w:val="003D14DB"/>
    <w:rsid w:val="003E0F43"/>
    <w:rsid w:val="003F293F"/>
    <w:rsid w:val="003F4EE5"/>
    <w:rsid w:val="0041471A"/>
    <w:rsid w:val="00446FF7"/>
    <w:rsid w:val="0046227D"/>
    <w:rsid w:val="00477452"/>
    <w:rsid w:val="00487F48"/>
    <w:rsid w:val="004B1456"/>
    <w:rsid w:val="004D085A"/>
    <w:rsid w:val="004E2939"/>
    <w:rsid w:val="00521CA1"/>
    <w:rsid w:val="00544D47"/>
    <w:rsid w:val="005473A4"/>
    <w:rsid w:val="00571CEB"/>
    <w:rsid w:val="00583FD9"/>
    <w:rsid w:val="00591DC8"/>
    <w:rsid w:val="005A7A40"/>
    <w:rsid w:val="005B06B2"/>
    <w:rsid w:val="005C0CC6"/>
    <w:rsid w:val="005D1EAC"/>
    <w:rsid w:val="005D3122"/>
    <w:rsid w:val="005E40E3"/>
    <w:rsid w:val="00602813"/>
    <w:rsid w:val="00610B22"/>
    <w:rsid w:val="0061543C"/>
    <w:rsid w:val="00631DCF"/>
    <w:rsid w:val="00637BDB"/>
    <w:rsid w:val="00645E09"/>
    <w:rsid w:val="0066062A"/>
    <w:rsid w:val="006608F3"/>
    <w:rsid w:val="006723BD"/>
    <w:rsid w:val="00685FA8"/>
    <w:rsid w:val="006907E2"/>
    <w:rsid w:val="006A2ACA"/>
    <w:rsid w:val="006B038C"/>
    <w:rsid w:val="006D7D70"/>
    <w:rsid w:val="006F2D22"/>
    <w:rsid w:val="007032AB"/>
    <w:rsid w:val="0071435C"/>
    <w:rsid w:val="00715C8A"/>
    <w:rsid w:val="007432E7"/>
    <w:rsid w:val="00753935"/>
    <w:rsid w:val="007635F4"/>
    <w:rsid w:val="007765A6"/>
    <w:rsid w:val="00776FF0"/>
    <w:rsid w:val="00786285"/>
    <w:rsid w:val="007A11F4"/>
    <w:rsid w:val="007A486B"/>
    <w:rsid w:val="007B5CEC"/>
    <w:rsid w:val="007C45BB"/>
    <w:rsid w:val="007C5EC0"/>
    <w:rsid w:val="007F5921"/>
    <w:rsid w:val="008023C1"/>
    <w:rsid w:val="00814B23"/>
    <w:rsid w:val="00821129"/>
    <w:rsid w:val="0082421F"/>
    <w:rsid w:val="00831F5F"/>
    <w:rsid w:val="00896451"/>
    <w:rsid w:val="00896887"/>
    <w:rsid w:val="008B1FF5"/>
    <w:rsid w:val="008B35DE"/>
    <w:rsid w:val="008D253B"/>
    <w:rsid w:val="00906572"/>
    <w:rsid w:val="00907008"/>
    <w:rsid w:val="00915CF7"/>
    <w:rsid w:val="009916AC"/>
    <w:rsid w:val="009A4FE9"/>
    <w:rsid w:val="009B6D8F"/>
    <w:rsid w:val="009C3FB7"/>
    <w:rsid w:val="009D1622"/>
    <w:rsid w:val="009D3972"/>
    <w:rsid w:val="009D64D8"/>
    <w:rsid w:val="009E0F39"/>
    <w:rsid w:val="009F60AA"/>
    <w:rsid w:val="009F6BEF"/>
    <w:rsid w:val="00A028A4"/>
    <w:rsid w:val="00A050A3"/>
    <w:rsid w:val="00A31F7C"/>
    <w:rsid w:val="00A36B9D"/>
    <w:rsid w:val="00A421D0"/>
    <w:rsid w:val="00A64E91"/>
    <w:rsid w:val="00A70CFA"/>
    <w:rsid w:val="00A732D2"/>
    <w:rsid w:val="00A961F7"/>
    <w:rsid w:val="00AA71F6"/>
    <w:rsid w:val="00AB5220"/>
    <w:rsid w:val="00AC6F71"/>
    <w:rsid w:val="00AF15F4"/>
    <w:rsid w:val="00AF2966"/>
    <w:rsid w:val="00AF3B1E"/>
    <w:rsid w:val="00B10914"/>
    <w:rsid w:val="00B10BC0"/>
    <w:rsid w:val="00B14232"/>
    <w:rsid w:val="00B1592B"/>
    <w:rsid w:val="00B24C2A"/>
    <w:rsid w:val="00B538CB"/>
    <w:rsid w:val="00B55246"/>
    <w:rsid w:val="00B73C87"/>
    <w:rsid w:val="00BD298F"/>
    <w:rsid w:val="00BD47C1"/>
    <w:rsid w:val="00BF25AB"/>
    <w:rsid w:val="00C44DBD"/>
    <w:rsid w:val="00C60652"/>
    <w:rsid w:val="00C7307F"/>
    <w:rsid w:val="00CA1D28"/>
    <w:rsid w:val="00CA38E3"/>
    <w:rsid w:val="00CB075D"/>
    <w:rsid w:val="00CC250E"/>
    <w:rsid w:val="00CE17CD"/>
    <w:rsid w:val="00CE40E0"/>
    <w:rsid w:val="00CF79D0"/>
    <w:rsid w:val="00D07206"/>
    <w:rsid w:val="00D117AB"/>
    <w:rsid w:val="00D11FEF"/>
    <w:rsid w:val="00D63011"/>
    <w:rsid w:val="00DF5CE4"/>
    <w:rsid w:val="00E0274D"/>
    <w:rsid w:val="00E4334C"/>
    <w:rsid w:val="00E6133D"/>
    <w:rsid w:val="00EA3B5D"/>
    <w:rsid w:val="00EC0FDC"/>
    <w:rsid w:val="00EC27ED"/>
    <w:rsid w:val="00EE1285"/>
    <w:rsid w:val="00F23514"/>
    <w:rsid w:val="00F27850"/>
    <w:rsid w:val="00F36DDB"/>
    <w:rsid w:val="00F479BE"/>
    <w:rsid w:val="00FA6F12"/>
    <w:rsid w:val="00FC166D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7ECEA"/>
  <w15:docId w15:val="{0483F1EC-1DC4-473D-B607-C7BA6E6E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2A"/>
    <w:pPr>
      <w:spacing w:after="200"/>
      <w:jc w:val="center"/>
    </w:pPr>
    <w:rPr>
      <w:rFonts w:cs="Calibri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F15F4"/>
    <w:pPr>
      <w:keepNext/>
      <w:spacing w:after="0"/>
      <w:jc w:val="left"/>
      <w:outlineLvl w:val="7"/>
    </w:pPr>
    <w:rPr>
      <w:rFonts w:ascii="Tahoma" w:hAnsi="Tahoma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F33C2"/>
    <w:rPr>
      <w:rFonts w:ascii="Calibri" w:hAnsi="Calibri" w:cs="Times New Roman"/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06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606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F15F4"/>
    <w:pPr>
      <w:spacing w:after="0"/>
      <w:ind w:left="3600"/>
      <w:jc w:val="left"/>
    </w:pPr>
    <w:rPr>
      <w:rFonts w:ascii="Tahoma" w:hAnsi="Tahom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33C2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383577"/>
    <w:pPr>
      <w:tabs>
        <w:tab w:val="center" w:pos="4153"/>
        <w:tab w:val="right" w:pos="8306"/>
      </w:tabs>
      <w:spacing w:after="0"/>
      <w:jc w:val="left"/>
    </w:pPr>
    <w:rPr>
      <w:rFonts w:ascii="Tahoma" w:hAnsi="Tahom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33C2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544D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25AB"/>
    <w:rPr>
      <w:rFonts w:cs="Calibri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44D4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BF25AB"/>
    <w:rPr>
      <w:rFonts w:cs="Calibri"/>
      <w:lang w:eastAsia="en-US"/>
    </w:rPr>
  </w:style>
  <w:style w:type="paragraph" w:styleId="BodyText3">
    <w:name w:val="Body Text 3"/>
    <w:basedOn w:val="Normal"/>
    <w:link w:val="BodyText3Char"/>
    <w:uiPriority w:val="99"/>
    <w:rsid w:val="00544D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F25AB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9D030A8612D46B4BD06B6E2708E34" ma:contentTypeVersion="14" ma:contentTypeDescription="Create a new document." ma:contentTypeScope="" ma:versionID="d3861e2dbd1eaa4861649f55781404b8">
  <xsd:schema xmlns:xsd="http://www.w3.org/2001/XMLSchema" xmlns:xs="http://www.w3.org/2001/XMLSchema" xmlns:p="http://schemas.microsoft.com/office/2006/metadata/properties" xmlns:ns3="51b3eb1a-f3a2-4f02-a8a2-6104aa5a2592" xmlns:ns4="68efbdca-e3e1-4b24-a5ab-9792036983f5" targetNamespace="http://schemas.microsoft.com/office/2006/metadata/properties" ma:root="true" ma:fieldsID="2adb087fc61e4d8142bc0a4164d15083" ns3:_="" ns4:_="">
    <xsd:import namespace="51b3eb1a-f3a2-4f02-a8a2-6104aa5a2592"/>
    <xsd:import namespace="68efbdca-e3e1-4b24-a5ab-979203698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3eb1a-f3a2-4f02-a8a2-6104aa5a25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fbdca-e3e1-4b24-a5ab-979203698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CB257-1BE0-4B56-B5B3-A4B16579F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3eb1a-f3a2-4f02-a8a2-6104aa5a2592"/>
    <ds:schemaRef ds:uri="68efbdca-e3e1-4b24-a5ab-97920369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4A19E-C3CA-4B7A-B7BE-32765B96E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05D3D-40D7-4421-870D-FA761A3F5D93}">
  <ds:schemaRefs>
    <ds:schemaRef ds:uri="http://purl.org/dc/dcmitype/"/>
    <ds:schemaRef ds:uri="http://schemas.microsoft.com/office/2006/documentManagement/types"/>
    <ds:schemaRef ds:uri="51b3eb1a-f3a2-4f02-a8a2-6104aa5a2592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8efbdca-e3e1-4b24-a5ab-9792036983f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Primary School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Joe Elliott</dc:creator>
  <cp:lastModifiedBy>Natalie Nayda</cp:lastModifiedBy>
  <cp:revision>2</cp:revision>
  <cp:lastPrinted>2017-10-20T16:40:00Z</cp:lastPrinted>
  <dcterms:created xsi:type="dcterms:W3CDTF">2022-11-02T10:31:00Z</dcterms:created>
  <dcterms:modified xsi:type="dcterms:W3CDTF">2022-11-02T10:31:00Z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0x0101000DE9D030A8612D46B4BD06B6E2708E34</vt:lpwstr>
  </property>
</Properties>
</file>